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6" w:rsidRPr="001316E6" w:rsidRDefault="001316E6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</w:rPr>
        <w:t>Положение о конфликтной комиссии</w:t>
      </w:r>
    </w:p>
    <w:p w:rsidR="00443BFF" w:rsidRDefault="002070C3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Ч</w:t>
      </w:r>
      <w:r w:rsidR="007B5923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ОУ Д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</w:t>
      </w:r>
      <w:r w:rsidR="007B5923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О «ШПВ «Лидер»</w:t>
      </w:r>
    </w:p>
    <w:p w:rsidR="001316E6" w:rsidRPr="001316E6" w:rsidRDefault="00443BFF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  <w:r w:rsidR="000C08E7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«01</w:t>
      </w:r>
      <w:r w:rsidR="002070C3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»</w:t>
      </w: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r w:rsidR="000C08E7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сентября 2017</w:t>
      </w: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г.</w:t>
      </w:r>
    </w:p>
    <w:p w:rsidR="001316E6" w:rsidRPr="001316E6" w:rsidRDefault="001316E6" w:rsidP="001316E6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Общие положения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1.1.            Конфликтная комиссия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«Лидер»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443BFF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в традиционной форме.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1.2.            Конфликтная комиссия назначается приказом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председателя 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«Лидер»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443BFF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района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для рассмотрения конфликтной ситуации между участниками образовательного процесса.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1.3.            Число членов комиссии нечетное, но не менее трех; председатель комиссии назначается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председателем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из членов администрации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>авто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школы, председателей соответствующих методических объединений или преподавателей.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1.4.            Конфликтная комиссия в своей деятельности руководствуется Законом Российской Федерации «Об образовании», Уставом и локальными актами школы, образовательными программами, установленными критериями оценки освоения образовательных программ.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2. Задачи и функции конфликтной комиссии.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2.1.           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разъяснения, принятия оптимального варианта решения в каждом конкретном случае;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2.2.            Комиссия рассматривает вопросы организации обучения:</w:t>
      </w:r>
    </w:p>
    <w:p w:rsidR="001316E6" w:rsidRPr="00443BFF" w:rsidRDefault="001316E6" w:rsidP="00443BFF">
      <w:pPr>
        <w:pStyle w:val="a4"/>
        <w:numPr>
          <w:ilvl w:val="2"/>
          <w:numId w:val="5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по индивидуальному плану, программе;</w:t>
      </w:r>
    </w:p>
    <w:p w:rsidR="001316E6" w:rsidRPr="00443BFF" w:rsidRDefault="001316E6" w:rsidP="00443BFF">
      <w:pPr>
        <w:pStyle w:val="a4"/>
        <w:numPr>
          <w:ilvl w:val="2"/>
          <w:numId w:val="5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об объективности оценки знаний по учебному предмету, во время промежуточной, итоговой аттестации в традиционной форме;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2.3.            Для решения отдельных вопросов конфликтная комиссия обращается за получением достоверной информации к участникам конфликта;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2.4.            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1316E6" w:rsidRPr="00443BFF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3. Права членов комиссии.</w:t>
      </w:r>
    </w:p>
    <w:p w:rsidR="001316E6" w:rsidRPr="00443BFF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Конфликтная комиссия имеет право: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к рассмотрению заявления любого участника образовательного процесса при несогласии с решением или действием руководителя, преподавателя, МПО, обучающегося;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принять решение по каждому спорному вопросу, относящемуся к ее компетенции;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сформировать предметную комиссию для решения вопроса об объективности выставления отметки за </w:t>
      </w:r>
      <w:proofErr w:type="gramStart"/>
      <w:r w:rsidRPr="00443BFF">
        <w:rPr>
          <w:rFonts w:ascii="Arial" w:eastAsia="Times New Roman" w:hAnsi="Arial" w:cs="Arial"/>
          <w:color w:val="222222"/>
          <w:sz w:val="21"/>
          <w:szCs w:val="21"/>
        </w:rPr>
        <w:t>знания</w:t>
      </w:r>
      <w:proofErr w:type="gramEnd"/>
      <w:r w:rsidRPr="00443BFF">
        <w:rPr>
          <w:rFonts w:ascii="Arial" w:eastAsia="Times New Roman" w:hAnsi="Arial" w:cs="Arial"/>
          <w:color w:val="222222"/>
          <w:sz w:val="21"/>
          <w:szCs w:val="21"/>
        </w:rPr>
        <w:t xml:space="preserve"> обучающегося (решение принимается в течение трех дней с момента поступления заявления, если срок ответа не оговорен дополнительно заявителем);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запрашивать дополнительную документацию, материалы для проведения самостоятельного изучения вопроса;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lastRenderedPageBreak/>
        <w:t>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рекомендовать изменения в локальных актах школы с целью демократизации основ управления или расширения прав обучающихся.</w:t>
      </w:r>
    </w:p>
    <w:p w:rsidR="001316E6" w:rsidRPr="00443BFF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4. Обязанности членов конфликтной комиссии.</w:t>
      </w:r>
    </w:p>
    <w:p w:rsidR="001316E6" w:rsidRPr="00443BFF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Члены конфликтной комиссии обязаны: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присутствовать на всех заседаниях комиссии;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активное участие в рассмотрении поданных заявлений в устной или письменной форме;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в трехдневный срок решение по сути поданного заявления, если не оговорены дополнительные сроки рассмотрения заявления;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5. Организация деятельности конфликтной комиссии</w:t>
      </w:r>
    </w:p>
    <w:p w:rsidR="00443BFF" w:rsidRPr="00443BFF" w:rsidRDefault="00443BFF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5.1.            Работу конфликтной комиссии организует председатель комиссии.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5.2.           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Заседания конфликтной комиссии оформляются протоколом (приложения 1, 2, 3, 5.3.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            Председатель комиссии: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принимает заявления  участников образовательного процесса;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в течение 3-х дней организует проведение заседания комиссии для рассмотрения спорного вопроса;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информирует конфликтующие стороны о решении конфликтной комиссии.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5.4.            Протоколы заседаний конфликтной комиссии сдаются вместе с отчетом за учебный год педагогическому совету школы и хранятся в документах педагогического совета три года.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6. Порядок подачи и рассмотрения апелляции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6.1.            Право подачи апелляции имеют обучающиеся, участвовавшие в промежуточной аттестации и итоговой аттестации в традиционной форме.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6.2.            Апелляцией признается аргументированное письменное заявление: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нарушении процедуры проведения промежуточной аттестации, итоговой аттестации или в традиционной форме. Под нарушением процедуры понимаются нарушения положений, регламентирующих процедуру проведения аттестации в традиционной форме, которые могли оказать существенное негативное влияние на результаты;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несогласии с выставленной оценкой.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6.3.      Апелляция не принимается по вопросам: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содержания структуры аттестационных материалов по учебным предметам;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-                по вопросам, связанным с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нарушением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обучающимся положения о промежуточной аттестации  или итоговой  аттестации в традиционной форме.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6.4.  Апелляция о: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нарушении процедуры проведения промежуточной аттестации, итоговой аттестации в традиционной форме подается обучающимся (или его родите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лями (законными представителями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) сразу после окончания аттестации по предмету в традиционной форме начальнику школы или председателю комиссии.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день аттестации администрации школы;</w:t>
      </w:r>
    </w:p>
    <w:p w:rsidR="001316E6" w:rsidRPr="001316E6" w:rsidRDefault="001316E6" w:rsidP="00443B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аттестации и ознакомления с ними обучающегося – два (рабочих) дня.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6.5. Апелляция рассматривается комиссией не позднее 3-х дней после ее подачи.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6.6.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Обучающийся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имеет право присутствовать при рассмотрении апелляции. С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обучающимся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6.7. Апелляция по вопросам промежуточной, итоговой аттестации в письменной форме (контрольная работа, тестовая работа и др.) рассматривается в спокойной и доброжелательной обстановке.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, подавшему апелляцию, предоставляется возможность убедиться в том, что его письменная работа  проверена и оценена в соответствии с установленными требованиями. Рассмотрение апелляции не является переэкзаменовкой.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6.8. В случае получения апелляции о нарушении процедуры проведения промежуточной аттестации, итоговой аттестации в традиционной форме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аттестации,  итоговой аттестации выносит одно из решений: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об отклонении апелляции;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об удовлетворении апелляции и предоставлении обучающемуся возможности прохождения промежуточной аттестации,  итоговой аттестации по данному учебному предмету в традиционной форме в другой (резервный) день.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В последнем случае результат промежуточной аттестации, итоговой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аттестации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по процедуре которой была подана апелляция, признается недействительным по соответствующему образовательному предмету.</w:t>
      </w:r>
    </w:p>
    <w:p w:rsidR="001316E6" w:rsidRPr="001316E6" w:rsidRDefault="001316E6" w:rsidP="00443BF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6.9.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В случае получения апелляции о несогласии с оценкой, выставленной в ходе) аттестации комиссия запрашивает у аттестационной комиссии по предмету письменные работы обучающегося (выполненные в ходе промежуточной, итоговой аттестации) или предоставляет обучающемуся возможность прохождения промежуточной аттестации,  итоговой аттестации в устной форме по предмету в традиционной форме в другой (резервный) день.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В последнем случае результат промежуточной аттестации, итоговой аттестации о несогласии с которым была подана апелляция, признается недействительным по соответствующему образовательному предмету.</w:t>
      </w:r>
    </w:p>
    <w:p w:rsidR="001316E6" w:rsidRPr="001316E6" w:rsidRDefault="001316E6" w:rsidP="00443BF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6.10           Комиссия устанавливает соответствие письменных работ и устных ответов обучающегося критериям оценивания, согласно которым проводилась проверка ответов на эти задания.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6.11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          П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Pr="001316E6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1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Default="00BC51FD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учреждения Ч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ОУ Д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П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 «ШПВ «Лидер</w:t>
      </w:r>
      <w:r w:rsidR="000C08E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»</w:t>
      </w:r>
    </w:p>
    <w:p w:rsidR="00BC51FD" w:rsidRPr="001316E6" w:rsidRDefault="00BC51FD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по вопросу об объективности выставления отметки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по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______________(предмет) преподавателем __________________________________________(Ф.И.О.)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______________________________________(Ф.И.О.) _______группы (взвода).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для разрешения спорного вопроса создала предметную комиссию в составе преподавателей: ______________________ (предмет, Ф.И.О.), _________________ (предмет, Ф.И.О.), _____________________ (предмет, Ф.И.О.).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Заслушав ответ обучающегося_______ группы (взвода) ____________________________________ ___________________________________(Ф.И.О.),  руководствуясь нормами оценки знаний по _____________________________________ (предмет), предметная комиссия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2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Pr="001316E6" w:rsidRDefault="00950EF1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учреждения Ч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ОУ ДО «ШПВ «Лидер»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950EF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950EF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по вопросу об объективности выставления отметки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по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______________(предмет) преподавателем __________________________________________(Ф.И.О.)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______________________________________(Ф.И.О.) группы (взвода).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для разрешения спорного вопроса создала предметную комиссию в составе: ______________________ (предмет, Ф.И.О.), _________________ (предмет, Ф.И.О.), _____________________ (предмет, Ф.И.О.).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Проверив работу, обучающегося ________________ группы (взвода) ______________________________________________(Ф.И.О.),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1316E6" w:rsidRPr="001316E6" w:rsidRDefault="001316E6" w:rsidP="00950EF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lastRenderedPageBreak/>
        <w:t> 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Приложение № 3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Pr="001316E6" w:rsidRDefault="00950EF1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учреждения Ч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ОУ ДО «ШПВ «Лидер</w:t>
      </w:r>
      <w:r w:rsidR="000C08E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»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950EF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950EF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 вопросу нарушения процедуры проведения промежуточной аттестации, итоговой аттестации в традиционной форме  по ____________________________________________(предмет)   «____»___________20____ г.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рассмотрела заключение о результатах служебного расследования, установила  соответствие изложенных в апелляции фактов реальной ситуации на промежуточной аттестации,  итоговой аттестации, аттестации в традиционной форме,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4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Default="00B734CE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учреждения Ч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ОУ Д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>П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О «ШПВ «Лидер»</w:t>
      </w:r>
    </w:p>
    <w:p w:rsidR="00B734CE" w:rsidRPr="001316E6" w:rsidRDefault="00B734CE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 вопросу несогласия с решением или действием руководителя, преподавателя, МПО, обучающегося;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рассмотрела  заявление   участника образовательного процесса  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________________________________________________________________________(Ф.И.О.)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установила 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641DE3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                                    </w:t>
      </w:r>
      <w:r w:rsidR="002070C3">
        <w:rPr>
          <w:rFonts w:ascii="Arial" w:eastAsia="Times New Roman" w:hAnsi="Arial" w:cs="Arial"/>
          <w:color w:val="222222"/>
          <w:sz w:val="21"/>
          <w:szCs w:val="21"/>
        </w:rPr>
        <w:t xml:space="preserve">          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Директор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___________ </w:t>
      </w:r>
      <w:proofErr w:type="spellStart"/>
      <w:r w:rsidR="000C08E7">
        <w:rPr>
          <w:rFonts w:ascii="Arial" w:eastAsia="Times New Roman" w:hAnsi="Arial" w:cs="Arial"/>
          <w:color w:val="222222"/>
          <w:sz w:val="21"/>
          <w:szCs w:val="21"/>
        </w:rPr>
        <w:t>Заглядин</w:t>
      </w:r>
      <w:proofErr w:type="spellEnd"/>
      <w:r w:rsidR="000C08E7">
        <w:rPr>
          <w:rFonts w:ascii="Arial" w:eastAsia="Times New Roman" w:hAnsi="Arial" w:cs="Arial"/>
          <w:color w:val="222222"/>
          <w:sz w:val="21"/>
          <w:szCs w:val="21"/>
        </w:rPr>
        <w:t xml:space="preserve"> В.Г.</w:t>
      </w:r>
      <w:bookmarkStart w:id="0" w:name="_GoBack"/>
      <w:bookmarkEnd w:id="0"/>
    </w:p>
    <w:sectPr w:rsidR="001316E6" w:rsidRPr="001316E6" w:rsidSect="009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9E"/>
    <w:multiLevelType w:val="multilevel"/>
    <w:tmpl w:val="6E30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C20B0"/>
    <w:multiLevelType w:val="multilevel"/>
    <w:tmpl w:val="5F3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91E1F"/>
    <w:multiLevelType w:val="multilevel"/>
    <w:tmpl w:val="A440BD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4767B8"/>
    <w:multiLevelType w:val="multilevel"/>
    <w:tmpl w:val="ADA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055E3"/>
    <w:multiLevelType w:val="multilevel"/>
    <w:tmpl w:val="420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6"/>
    <w:rsid w:val="00023F80"/>
    <w:rsid w:val="000C08E7"/>
    <w:rsid w:val="001316E6"/>
    <w:rsid w:val="002070C3"/>
    <w:rsid w:val="00443BFF"/>
    <w:rsid w:val="00641DE3"/>
    <w:rsid w:val="007B5923"/>
    <w:rsid w:val="008A3AE1"/>
    <w:rsid w:val="00926978"/>
    <w:rsid w:val="00950EF1"/>
    <w:rsid w:val="00983E0E"/>
    <w:rsid w:val="00A062A4"/>
    <w:rsid w:val="00B734CE"/>
    <w:rsid w:val="00BC51FD"/>
    <w:rsid w:val="00E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6E6"/>
  </w:style>
  <w:style w:type="paragraph" w:styleId="a4">
    <w:name w:val="List Paragraph"/>
    <w:basedOn w:val="a"/>
    <w:uiPriority w:val="34"/>
    <w:qFormat/>
    <w:rsid w:val="0044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6E6"/>
  </w:style>
  <w:style w:type="paragraph" w:styleId="a4">
    <w:name w:val="List Paragraph"/>
    <w:basedOn w:val="a"/>
    <w:uiPriority w:val="34"/>
    <w:qFormat/>
    <w:rsid w:val="0044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9</cp:revision>
  <cp:lastPrinted>2015-03-04T13:35:00Z</cp:lastPrinted>
  <dcterms:created xsi:type="dcterms:W3CDTF">2015-02-06T12:36:00Z</dcterms:created>
  <dcterms:modified xsi:type="dcterms:W3CDTF">2017-11-28T08:45:00Z</dcterms:modified>
</cp:coreProperties>
</file>